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Bassel El-Rewini, Lydia Paris, Karuna Vikram, Sasha Weber</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Global Urban History of Housing Justice</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Podcast Transcript</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Cairo to London: Imperial Dynamics of Housing the Poor </w:t>
      </w:r>
    </w:p>
    <w:p w:rsidR="00000000" w:rsidDel="00000000" w:rsidP="00000000" w:rsidRDefault="00000000" w:rsidRPr="00000000" w14:paraId="00000006">
      <w:pPr>
        <w:ind w:left="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7">
      <w:pPr>
        <w:ind w:left="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4"/>
          <w:szCs w:val="24"/>
          <w:rtl w:val="0"/>
        </w:rPr>
        <w:t xml:space="preserve">Lydia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Paris </w:t>
      </w:r>
      <w:r w:rsidDel="00000000" w:rsidR="00000000" w:rsidRPr="00000000">
        <w:rPr>
          <w:rFonts w:ascii="Times New Roman" w:cs="Times New Roman" w:eastAsia="Times New Roman" w:hAnsi="Times New Roman"/>
          <w:sz w:val="24"/>
          <w:szCs w:val="24"/>
          <w:rtl w:val="0"/>
        </w:rPr>
        <w:t xml:space="preserve">(LP): Close your eyes and focus on the first image you see when you hear the word “slum.” What does it look like? Is it urban or rural? Crowded or sparse? What kind of architecture do you see? Where is it located? In what time period is it situated? Who do you see occupying the slum in your mind?</w:t>
      </w:r>
      <w:r w:rsidDel="00000000" w:rsidR="00000000" w:rsidRPr="00000000">
        <w:rPr>
          <w:rtl w:val="0"/>
        </w:rPr>
      </w:r>
    </w:p>
    <w:p w:rsidR="00000000" w:rsidDel="00000000" w:rsidP="00000000" w:rsidRDefault="00000000" w:rsidRPr="00000000" w14:paraId="00000008">
      <w:pPr>
        <w:jc w:val="left"/>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Karuna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Vikram </w:t>
      </w:r>
      <w:r w:rsidDel="00000000" w:rsidR="00000000" w:rsidRPr="00000000">
        <w:rPr>
          <w:rFonts w:ascii="Times New Roman" w:cs="Times New Roman" w:eastAsia="Times New Roman" w:hAnsi="Times New Roman"/>
          <w:sz w:val="24"/>
          <w:szCs w:val="24"/>
          <w:rtl w:val="0"/>
        </w:rPr>
        <w:t xml:space="preserve">(KV): The word slum was first published in 1812 as a synonym for “racket” or “criminal trade.” But by the 1840s, the definition had evolved to connote informal housing characterized by overcrowding, poor sanitation, and tenure insecurity. </w:t>
      </w:r>
    </w:p>
    <w:p w:rsidR="00000000" w:rsidDel="00000000" w:rsidP="00000000" w:rsidRDefault="00000000" w:rsidRPr="00000000" w14:paraId="0000000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Sasha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Weber </w:t>
      </w:r>
      <w:r w:rsidDel="00000000" w:rsidR="00000000" w:rsidRPr="00000000">
        <w:rPr>
          <w:rFonts w:ascii="Times New Roman" w:cs="Times New Roman" w:eastAsia="Times New Roman" w:hAnsi="Times New Roman"/>
          <w:sz w:val="24"/>
          <w:szCs w:val="24"/>
          <w:rtl w:val="0"/>
        </w:rPr>
        <w:t xml:space="preserve">(SW): </w:t>
      </w:r>
      <w:r w:rsidDel="00000000" w:rsidR="00000000" w:rsidRPr="00000000">
        <w:rPr>
          <w:rFonts w:ascii="Times New Roman" w:cs="Times New Roman" w:eastAsia="Times New Roman" w:hAnsi="Times New Roman"/>
          <w:sz w:val="24"/>
          <w:szCs w:val="24"/>
          <w:rtl w:val="0"/>
        </w:rPr>
        <w:t xml:space="preserve">The popular conceptio</w:t>
      </w:r>
      <w:r w:rsidDel="00000000" w:rsidR="00000000" w:rsidRPr="00000000">
        <w:rPr>
          <w:rFonts w:ascii="Times New Roman" w:cs="Times New Roman" w:eastAsia="Times New Roman" w:hAnsi="Times New Roman"/>
          <w:sz w:val="24"/>
          <w:szCs w:val="24"/>
          <w:rtl w:val="0"/>
        </w:rPr>
        <w:t xml:space="preserve">n of the slum in the United States today is most likely an area in a city in the Global South, perhaps in Lagos, Jakarta, or Mumbai. </w:t>
      </w:r>
    </w:p>
    <w:p w:rsidR="00000000" w:rsidDel="00000000" w:rsidP="00000000" w:rsidRDefault="00000000" w:rsidRPr="00000000" w14:paraId="0000000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Bassel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El-Rewini </w:t>
      </w:r>
      <w:r w:rsidDel="00000000" w:rsidR="00000000" w:rsidRPr="00000000">
        <w:rPr>
          <w:rFonts w:ascii="Times New Roman" w:cs="Times New Roman" w:eastAsia="Times New Roman" w:hAnsi="Times New Roman"/>
          <w:sz w:val="24"/>
          <w:szCs w:val="24"/>
          <w:rtl w:val="0"/>
        </w:rPr>
        <w:t xml:space="preserve">(BR): Did anyone imagine Bethnal Green in the East End of London which constituted just one of the city’s slum areas in the 19th century? </w:t>
      </w:r>
    </w:p>
    <w:p w:rsidR="00000000" w:rsidDel="00000000" w:rsidP="00000000" w:rsidRDefault="00000000" w:rsidRPr="00000000" w14:paraId="0000000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Bassel </w:t>
      </w:r>
    </w:p>
    <w:p w:rsidR="00000000" w:rsidDel="00000000" w:rsidP="00000000" w:rsidRDefault="00000000" w:rsidRPr="00000000" w14:paraId="0000001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LP</w:t>
      </w:r>
      <w:r w:rsidDel="00000000" w:rsidR="00000000" w:rsidRPr="00000000">
        <w:rPr>
          <w:rFonts w:ascii="Times New Roman" w:cs="Times New Roman" w:eastAsia="Times New Roman" w:hAnsi="Times New Roman"/>
          <w:sz w:val="24"/>
          <w:szCs w:val="24"/>
          <w:rtl w:val="0"/>
        </w:rPr>
        <w:t xml:space="preserve">: I’m Lydia </w:t>
      </w:r>
    </w:p>
    <w:p w:rsidR="00000000" w:rsidDel="00000000" w:rsidP="00000000" w:rsidRDefault="00000000" w:rsidRPr="00000000" w14:paraId="0000001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KV</w:t>
      </w:r>
      <w:r w:rsidDel="00000000" w:rsidR="00000000" w:rsidRPr="00000000">
        <w:rPr>
          <w:rFonts w:ascii="Times New Roman" w:cs="Times New Roman" w:eastAsia="Times New Roman" w:hAnsi="Times New Roman"/>
          <w:sz w:val="24"/>
          <w:szCs w:val="24"/>
          <w:rtl w:val="0"/>
        </w:rPr>
        <w:t xml:space="preserve">: I’m Karuna </w:t>
      </w:r>
    </w:p>
    <w:p w:rsidR="00000000" w:rsidDel="00000000" w:rsidP="00000000" w:rsidRDefault="00000000" w:rsidRPr="00000000" w14:paraId="0000001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SW</w:t>
      </w:r>
      <w:r w:rsidDel="00000000" w:rsidR="00000000" w:rsidRPr="00000000">
        <w:rPr>
          <w:rFonts w:ascii="Times New Roman" w:cs="Times New Roman" w:eastAsia="Times New Roman" w:hAnsi="Times New Roman"/>
          <w:sz w:val="24"/>
          <w:szCs w:val="24"/>
          <w:rtl w:val="0"/>
        </w:rPr>
        <w:t xml:space="preserve">: I’m Sasha and we are undergraduate students at Columbia University studying the history of global housing justice. </w:t>
      </w:r>
    </w:p>
    <w:p w:rsidR="00000000" w:rsidDel="00000000" w:rsidP="00000000" w:rsidRDefault="00000000" w:rsidRPr="00000000" w14:paraId="0000001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we are going to examine the imperial dynamics of housing the poor in the late 19th century in London, England and Cairo, Egypt. </w:t>
      </w:r>
      <w:r w:rsidDel="00000000" w:rsidR="00000000" w:rsidRPr="00000000">
        <w:rPr>
          <w:rFonts w:ascii="Times New Roman" w:cs="Times New Roman" w:eastAsia="Times New Roman" w:hAnsi="Times New Roman"/>
          <w:sz w:val="24"/>
          <w:szCs w:val="24"/>
          <w:rtl w:val="0"/>
        </w:rPr>
        <w:t xml:space="preserve">Welcome to “Cairo to London: Imperial Dynamics of Housing the Poor”</w:t>
      </w:r>
    </w:p>
    <w:p w:rsidR="00000000" w:rsidDel="00000000" w:rsidP="00000000" w:rsidRDefault="00000000" w:rsidRPr="00000000" w14:paraId="0000001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w:t>
      </w:r>
      <w:r w:rsidDel="00000000" w:rsidR="00000000" w:rsidRPr="00000000">
        <w:rPr>
          <w:rFonts w:ascii="Times New Roman" w:cs="Times New Roman" w:eastAsia="Times New Roman" w:hAnsi="Times New Roman"/>
          <w:sz w:val="24"/>
          <w:szCs w:val="24"/>
          <w:rtl w:val="0"/>
        </w:rPr>
        <w:t xml:space="preserve">: By analysing the British government’s responses to emerging urban crises in each city, we will explore how social perceptions of the poor influenced British policy.  </w:t>
      </w:r>
    </w:p>
    <w:p w:rsidR="00000000" w:rsidDel="00000000" w:rsidP="00000000" w:rsidRDefault="00000000" w:rsidRPr="00000000" w14:paraId="0000001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KV</w:t>
      </w:r>
      <w:r w:rsidDel="00000000" w:rsidR="00000000" w:rsidRPr="00000000">
        <w:rPr>
          <w:rFonts w:ascii="Times New Roman" w:cs="Times New Roman" w:eastAsia="Times New Roman" w:hAnsi="Times New Roman"/>
          <w:sz w:val="24"/>
          <w:szCs w:val="24"/>
          <w:rtl w:val="0"/>
        </w:rPr>
        <w:t xml:space="preserve">: Whether in the 19th and early 20th century era when the “sun never set” on the British Empire, or in the post-Cold War world, it is often the nations on the top of the world order that determine the value system to judge the</w:t>
      </w:r>
      <w:r w:rsidDel="00000000" w:rsidR="00000000" w:rsidRPr="00000000">
        <w:rPr>
          <w:rFonts w:ascii="Times New Roman" w:cs="Times New Roman" w:eastAsia="Times New Roman" w:hAnsi="Times New Roman"/>
          <w:sz w:val="24"/>
          <w:szCs w:val="24"/>
          <w:rtl w:val="0"/>
        </w:rPr>
        <w:t xml:space="preserve"> rest of the globe</w:t>
      </w:r>
      <w:r w:rsidDel="00000000" w:rsidR="00000000" w:rsidRPr="00000000">
        <w:rPr>
          <w:rFonts w:ascii="Times New Roman" w:cs="Times New Roman" w:eastAsia="Times New Roman" w:hAnsi="Times New Roman"/>
          <w:sz w:val="24"/>
          <w:szCs w:val="24"/>
          <w:rtl w:val="0"/>
        </w:rPr>
        <w:t xml:space="preserve">. They spearhead and control various ventures to address the  “humanitarian” crises in the nations lower down in the world order. We must dissect the dissonant perceptions of the metropole, or today’s Global North, to understand how differing perceptions of the poor can lead to greatly different responses.</w:t>
      </w:r>
    </w:p>
    <w:p w:rsidR="00000000" w:rsidDel="00000000" w:rsidP="00000000" w:rsidRDefault="00000000" w:rsidRPr="00000000" w14:paraId="0000001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Audio Transition: urban sounds and noise from 20th century London </w:t>
      </w:r>
    </w:p>
    <w:p w:rsidR="00000000" w:rsidDel="00000000" w:rsidP="00000000" w:rsidRDefault="00000000" w:rsidRPr="00000000" w14:paraId="0000001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KV</w:t>
      </w:r>
      <w:r w:rsidDel="00000000" w:rsidR="00000000" w:rsidRPr="00000000">
        <w:rPr>
          <w:rFonts w:ascii="Times New Roman" w:cs="Times New Roman" w:eastAsia="Times New Roman" w:hAnsi="Times New Roman"/>
          <w:sz w:val="24"/>
          <w:szCs w:val="24"/>
          <w:rtl w:val="0"/>
        </w:rPr>
        <w:t xml:space="preserve">: Allow us to travel back in time to the 19th century when “slum” wasn’t a word we encountered in a UN report, but one that peppered the pages of a Dickens novel or pressed on the consciousness of Victorian city dwellers.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Specifically, let’s look at London through the eyes of one social reformer of the period, Charles Booth. Booth witnessed a city whose population was rapidly growing. This growth was due  mostly to an agricultural depression that spurred rural migrants to move to the city in search of work. Between 1851 and 1881, the population of Greater London grew from just under 3 million to just under 5 million people.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try to understand how a reformer like Charles Booth viewed these slums, and what that might say about the perceptions of the poor during this time.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an 1889 account of the East End of Lond</w:t>
      </w:r>
      <w:r w:rsidDel="00000000" w:rsidR="00000000" w:rsidRPr="00000000">
        <w:rPr>
          <w:rFonts w:ascii="Times New Roman" w:cs="Times New Roman" w:eastAsia="Times New Roman" w:hAnsi="Times New Roman"/>
          <w:sz w:val="24"/>
          <w:szCs w:val="24"/>
          <w:rtl w:val="0"/>
        </w:rPr>
        <w:t xml:space="preserve">on</w:t>
      </w:r>
      <w:r w:rsidDel="00000000" w:rsidR="00000000" w:rsidRPr="00000000">
        <w:rPr>
          <w:rFonts w:ascii="Times New Roman" w:cs="Times New Roman" w:eastAsia="Times New Roman" w:hAnsi="Times New Roman"/>
          <w:sz w:val="24"/>
          <w:szCs w:val="24"/>
          <w:rtl w:val="0"/>
        </w:rPr>
        <w:t xml:space="preserve">, Booth recalled, quote:</w:t>
      </w:r>
    </w:p>
    <w:p w:rsidR="00000000" w:rsidDel="00000000" w:rsidP="00000000" w:rsidRDefault="00000000" w:rsidRPr="00000000" w14:paraId="0000002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houses, about forty in number, contained cellars, parlours, and first, second, and third floors, mostly two rooms on a floor, and few of the 200 families who lived here occupied more than one room. In little rooms no more than 8ft. square, would be found living father, mother, and several children...Most of the people described are Irish Roman Catholics getting a living as market porters, or by selling flowers, fruit, fowls, or vegetables in the streets...Drunkenness and dirt and language prevailed, and violence was common, reaching at times even to murder...Not a room would be free from vermin, and in many life at night was unbearable. Several occupants have said that in hot weather they don’t go to bed, but sit in their clothes in the least infested part of the room. What good is it, they said, to go to bed when you can’t get a wink of sleep for bugs or fleas?”</w:t>
      </w:r>
    </w:p>
    <w:p w:rsidR="00000000" w:rsidDel="00000000" w:rsidP="00000000" w:rsidRDefault="00000000" w:rsidRPr="00000000" w14:paraId="0000002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Charles Booth and his contemporary social reformers’ investigations into poverty proved critical. With respect to the poor, unemployed, and unhoused, this period witnessed a shift in the Victorian psyche. Reformers like Charles Booth abandoned a “pig makes the sty” mentality and instead believed that it was the responsibility of the State to provide the means for the poor to be able to help and house themselves.</w:t>
      </w:r>
      <w:r w:rsidDel="00000000" w:rsidR="00000000" w:rsidRPr="00000000">
        <w:rPr>
          <w:rtl w:val="0"/>
        </w:rPr>
      </w:r>
    </w:p>
    <w:p w:rsidR="00000000" w:rsidDel="00000000" w:rsidP="00000000" w:rsidRDefault="00000000" w:rsidRPr="00000000" w14:paraId="0000002A">
      <w:pPr>
        <w:spacing w:after="60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ffefa" w:val="clear"/>
          <w:rtl w:val="0"/>
        </w:rPr>
        <w:t xml:space="preserve">In general, the response of the State was aimed at eliminating or containing the visibility of poverty. For some Londoners, the slum was more than an eye-sore; it was a threat to the health of the city writ large. Thus the British responded with clearance and containment, which ultimately led to more overcrowding, in order to make the shared urban space more apparently appropriate for the city’s elite, rather than the poor themselves. </w:t>
      </w:r>
      <w:r w:rsidDel="00000000" w:rsidR="00000000" w:rsidRPr="00000000">
        <w:rPr>
          <w:rtl w:val="0"/>
        </w:rPr>
      </w:r>
    </w:p>
    <w:p w:rsidR="00000000" w:rsidDel="00000000" w:rsidP="00000000" w:rsidRDefault="00000000" w:rsidRPr="00000000" w14:paraId="0000002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LP</w:t>
      </w:r>
      <w:r w:rsidDel="00000000" w:rsidR="00000000" w:rsidRPr="00000000">
        <w:rPr>
          <w:rFonts w:ascii="Times New Roman" w:cs="Times New Roman" w:eastAsia="Times New Roman" w:hAnsi="Times New Roman"/>
          <w:sz w:val="24"/>
          <w:szCs w:val="24"/>
          <w:rtl w:val="0"/>
        </w:rPr>
        <w:t xml:space="preserve">: We spoke to Professor Deborah Valenze, expert on British social and cultural history, to learn more about this shift in perception and the motivations of reformers like Booth and the response of the state. </w:t>
      </w:r>
    </w:p>
    <w:p w:rsidR="00000000" w:rsidDel="00000000" w:rsidP="00000000" w:rsidRDefault="00000000" w:rsidRPr="00000000" w14:paraId="0000002C">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Deborah Valenze: </w:t>
      </w:r>
    </w:p>
    <w:p w:rsidR="00000000" w:rsidDel="00000000" w:rsidP="00000000" w:rsidRDefault="00000000" w:rsidRPr="00000000" w14:paraId="0000002D">
      <w:pPr>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i w:val="1"/>
          <w:sz w:val="24"/>
          <w:szCs w:val="24"/>
          <w:rtl w:val="0"/>
        </w:rPr>
        <w:t xml:space="preserve">t's clear that Victorians have their eye o</w:t>
      </w:r>
      <w:r w:rsidDel="00000000" w:rsidR="00000000" w:rsidRPr="00000000">
        <w:rPr>
          <w:rFonts w:ascii="Times New Roman" w:cs="Times New Roman" w:eastAsia="Times New Roman" w:hAnsi="Times New Roman"/>
          <w:i w:val="1"/>
          <w:sz w:val="24"/>
          <w:szCs w:val="24"/>
          <w:rtl w:val="0"/>
        </w:rPr>
        <w:t xml:space="preserve">n the poor. They were, all of them-- men and women, even children-- were aware of the importance of a society that had binding ties across class difference. And as you probably know, Victorians were famous for venturing into the slums. You know the expression to go slumming, that was a Victorian pastime. You know, I may be in a minority by saying, I don't think it was as hypocritical as some people have painted it to be. I think women who went into the slums surely needed something to do. They were not employed Victorian women, but they were earnest in feeling some kind of sympathy, if not exactly empathy. And they wanted to genuinely improve things.</w:t>
      </w:r>
    </w:p>
    <w:p w:rsidR="00000000" w:rsidDel="00000000" w:rsidP="00000000" w:rsidRDefault="00000000" w:rsidRPr="00000000" w14:paraId="0000002E">
      <w:pPr>
        <w:spacing w:after="60" w:lineRule="auto"/>
        <w:ind w:left="72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F">
      <w:pPr>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it was clear that things were getting worse. And so what you're looking for is a turning point, there certainly is one, when things went from bad to worse. And it's not simply that we see descriptions change in degree, but historians of housing have shown that by the 1770s, let's say, there were serious attempts at slum clearance. So whole neighborhoods were just destroyed, wiped out. And the building of increasingly numerous railway lines made this a convenient strategy for urban reform. And the consequence was tremendous overcrowding of poor people in the center of London. Overcrowding was the key word. It was everywhere in magazines, newspapers, journals. So it was a reality. And alongside that we see slum visitors who changed their perceptions as a result. You can, you can, you can even pinpoint the shift.</w:t>
      </w:r>
    </w:p>
    <w:p w:rsidR="00000000" w:rsidDel="00000000" w:rsidP="00000000" w:rsidRDefault="00000000" w:rsidRPr="00000000" w14:paraId="00000030">
      <w:pPr>
        <w:spacing w:after="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were emerging ideas about alleviating poverty the result of benevolence? Or did these new ideas seek to protect the urban spaces of the elite, now threatened by the visibility of urban poverty? </w:t>
      </w:r>
    </w:p>
    <w:p w:rsidR="00000000" w:rsidDel="00000000" w:rsidP="00000000" w:rsidRDefault="00000000" w:rsidRPr="00000000" w14:paraId="00000032">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reformer and contemporary of Booth described the slum as, quote, [</w:t>
      </w:r>
      <w:r w:rsidDel="00000000" w:rsidR="00000000" w:rsidRPr="00000000">
        <w:rPr>
          <w:rFonts w:ascii="Times New Roman" w:cs="Times New Roman" w:eastAsia="Times New Roman" w:hAnsi="Times New Roman"/>
          <w:i w:val="1"/>
          <w:sz w:val="24"/>
          <w:szCs w:val="24"/>
          <w:rtl w:val="0"/>
        </w:rPr>
        <w:t xml:space="preserve">emphasis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deep-seated ulcer that now affects the very vitals of the State, and spreads it’s paralysing effects through every part of our social system.”</w:t>
      </w:r>
    </w:p>
    <w:p w:rsidR="00000000" w:rsidDel="00000000" w:rsidP="00000000" w:rsidRDefault="00000000" w:rsidRPr="00000000" w14:paraId="00000033">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Booth himself had, according to Valenze, a hierarchy of categories for humans, the lowest rung of which was characterized as “savages.” This language to describe the urban poor in animalistic terms was also paralleled in colonial subjects abroad. </w:t>
      </w:r>
    </w:p>
    <w:p w:rsidR="00000000" w:rsidDel="00000000" w:rsidP="00000000" w:rsidRDefault="00000000" w:rsidRPr="00000000" w14:paraId="00000034">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Hoping to learn more about the perceptions of the London poor  in the context of Empire, we talked to British historian Susan Pedersen of Columbia University. </w:t>
      </w:r>
    </w:p>
    <w:p w:rsidR="00000000" w:rsidDel="00000000" w:rsidP="00000000" w:rsidRDefault="00000000" w:rsidRPr="00000000" w14:paraId="00000035">
      <w:pPr>
        <w:spacing w:after="240" w:befor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Susan Pedersen:</w:t>
      </w:r>
    </w:p>
    <w:p w:rsidR="00000000" w:rsidDel="00000000" w:rsidP="00000000" w:rsidRDefault="00000000" w:rsidRPr="00000000" w14:paraId="00000036">
      <w:pPr>
        <w:spacing w:after="240" w:before="240" w:lineRule="auto"/>
        <w:ind w:left="720" w:firstLine="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But I think what is interesting is the way the kind of turn to racial explanations and racism as a way of perceiving the Empire in the late 19th century. That kind of hardening in the late 19th century, the way that they inflect discussion, discussions of poverty in England, and that happens quite a lot. So the language say, you know, so books about the discovery of poverty will be called things like in Darkest England. Okay, where they're borrowing a language from the language of kind of imperial exploration and race to talk about England's problems of poverty. And the London poor will be racialized, even though they are, you know, almost entirely white Londoners. But it's similar to the way the Irish are racialized as a kind of other. So you do get a lot of language, for instance, poor children running wild on the street, say, the term for that was a street Arab, right, they're called street Arabs all the time. They're not Arabic, they're just one kids. But the language of Empire is a way of kind of bringing, it is something people become more, there's a kind of heightened language that is taken from the Empire. And the racialization is taken from this kind of hardening of thinking on the Empire, and then that plays again, into how poverty is talked about in England itself. And we see that a lot in the language of I mean, if you read someone like the Sherlock Holmes stories, say, there's a lot of discussions of poverty, or, you know, the kind of nooks and crannies and rookeries and, you know, back streets of London that borrows a kind of language of Empire. So, and similarly, you know, the kinds of ways people, that kind of carceral sense of putting people into colonies, for instance, the Salvation Army, thought of having camps, kind of work camps, for people were poor and quote unquote, needed reform or workshy or something like that, and they called those colonies so that that's the kind of language I think of empire that becomes a way of, it's fungible, it moves between the Empire and the Metropole.</w:t>
      </w:r>
    </w:p>
    <w:p w:rsidR="00000000" w:rsidDel="00000000" w:rsidP="00000000" w:rsidRDefault="00000000" w:rsidRPr="00000000" w14:paraId="00000037">
      <w:pPr>
        <w:spacing w:after="600" w:before="240" w:lineRule="auto"/>
        <w:ind w:left="0" w:firstLine="0"/>
        <w:rPr>
          <w:rFonts w:ascii="Times New Roman" w:cs="Times New Roman" w:eastAsia="Times New Roman" w:hAnsi="Times New Roman"/>
          <w:sz w:val="24"/>
          <w:szCs w:val="24"/>
          <w:shd w:fill="fffefa" w:val="clear"/>
        </w:rPr>
      </w:pPr>
      <w:r w:rsidDel="00000000" w:rsidR="00000000" w:rsidRPr="00000000">
        <w:rPr>
          <w:rFonts w:ascii="Times New Roman" w:cs="Times New Roman" w:eastAsia="Times New Roman" w:hAnsi="Times New Roman"/>
          <w:sz w:val="24"/>
          <w:szCs w:val="24"/>
          <w:shd w:fill="fffefa" w:val="clear"/>
          <w:rtl w:val="0"/>
        </w:rPr>
        <w:t xml:space="preserve">Let’s turn our focus eastward to see how the British response differed in Cairo, Egypt where perceptions of the poor in London were replicated and pushed to greater extremes. </w:t>
      </w:r>
    </w:p>
    <w:p w:rsidR="00000000" w:rsidDel="00000000" w:rsidP="00000000" w:rsidRDefault="00000000" w:rsidRPr="00000000" w14:paraId="00000038">
      <w:pPr>
        <w:spacing w:after="600" w:before="240" w:lineRule="auto"/>
        <w:ind w:left="0" w:firstLine="0"/>
        <w:rPr>
          <w:rFonts w:ascii="Times New Roman" w:cs="Times New Roman" w:eastAsia="Times New Roman" w:hAnsi="Times New Roman"/>
          <w:sz w:val="24"/>
          <w:szCs w:val="24"/>
          <w:shd w:fill="fffefa" w:val="clear"/>
        </w:rPr>
      </w:pPr>
      <w:r w:rsidDel="00000000" w:rsidR="00000000" w:rsidRPr="00000000">
        <w:rPr>
          <w:rFonts w:ascii="Times New Roman" w:cs="Times New Roman" w:eastAsia="Times New Roman" w:hAnsi="Times New Roman"/>
          <w:i w:val="1"/>
          <w:sz w:val="24"/>
          <w:szCs w:val="24"/>
          <w:shd w:fill="fffefa" w:val="clear"/>
          <w:rtl w:val="0"/>
        </w:rPr>
        <w:t xml:space="preserve">Audio Transition</w:t>
      </w: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SW</w:t>
      </w:r>
      <w:r w:rsidDel="00000000" w:rsidR="00000000" w:rsidRPr="00000000">
        <w:rPr>
          <w:rFonts w:ascii="Times New Roman" w:cs="Times New Roman" w:eastAsia="Times New Roman" w:hAnsi="Times New Roman"/>
          <w:sz w:val="24"/>
          <w:szCs w:val="24"/>
          <w:rtl w:val="0"/>
        </w:rPr>
        <w:t xml:space="preserve">: If you were to take </w:t>
      </w:r>
      <w:r w:rsidDel="00000000" w:rsidR="00000000" w:rsidRPr="00000000">
        <w:rPr>
          <w:rFonts w:ascii="Times New Roman" w:cs="Times New Roman" w:eastAsia="Times New Roman" w:hAnsi="Times New Roman"/>
          <w:sz w:val="24"/>
          <w:szCs w:val="24"/>
          <w:rtl w:val="0"/>
        </w:rPr>
        <w:t xml:space="preserve">a stroll</w:t>
      </w:r>
      <w:r w:rsidDel="00000000" w:rsidR="00000000" w:rsidRPr="00000000">
        <w:rPr>
          <w:rFonts w:ascii="Times New Roman" w:cs="Times New Roman" w:eastAsia="Times New Roman" w:hAnsi="Times New Roman"/>
          <w:sz w:val="24"/>
          <w:szCs w:val="24"/>
          <w:rtl w:val="0"/>
        </w:rPr>
        <w:t xml:space="preserve"> through Cairo during the late nineteenth century, you might feel like you’re in two places at once. Egyptian Cairo and British Cairo were only separated by a street, but were entirely different worlds. On one side was East Cairo, the native city. It was “pre-industrial in technology, social structure, and way of life.” This city’s labyrinthine streets, called the hawari, were unpaved and unlit at night. Lacking in sufficient infrastructure, this city relied on water peddlers to supply water to residents. Right next door, however, the Western colonial city boasted steam-power technologies, faster paced and wheeled traffic, and a European identity. Travelers here would arrive by railroad and traverse the city by horse-drawn carriage</w:t>
      </w:r>
      <w:r w:rsidDel="00000000" w:rsidR="00000000" w:rsidRPr="00000000">
        <w:rPr>
          <w:rFonts w:ascii="Times New Roman" w:cs="Times New Roman" w:eastAsia="Times New Roman" w:hAnsi="Times New Roman"/>
          <w:sz w:val="24"/>
          <w:szCs w:val="24"/>
          <w:highlight w:val="white"/>
          <w:rtl w:val="0"/>
        </w:rPr>
        <w:t xml:space="preserve">. The streets were straight and paved, and lit by gas lamps. This city boasted an advanced conduit system that delivered water, as well as formal French gardens. These dual cities highlight Europe’s imperial influence in Egypt and the divisions it produced. </w:t>
      </w:r>
    </w:p>
    <w:p w:rsidR="00000000" w:rsidDel="00000000" w:rsidP="00000000" w:rsidRDefault="00000000" w:rsidRPr="00000000" w14:paraId="0000003A">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B">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wanted to know </w:t>
      </w:r>
      <w:r w:rsidDel="00000000" w:rsidR="00000000" w:rsidRPr="00000000">
        <w:rPr>
          <w:rFonts w:ascii="Times New Roman" w:cs="Times New Roman" w:eastAsia="Times New Roman" w:hAnsi="Times New Roman"/>
          <w:i w:val="1"/>
          <w:sz w:val="24"/>
          <w:szCs w:val="24"/>
          <w:highlight w:val="white"/>
          <w:rtl w:val="0"/>
        </w:rPr>
        <w:t xml:space="preserve">how</w:t>
      </w:r>
      <w:r w:rsidDel="00000000" w:rsidR="00000000" w:rsidRPr="00000000">
        <w:rPr>
          <w:rFonts w:ascii="Times New Roman" w:cs="Times New Roman" w:eastAsia="Times New Roman" w:hAnsi="Times New Roman"/>
          <w:sz w:val="24"/>
          <w:szCs w:val="24"/>
          <w:highlight w:val="white"/>
          <w:rtl w:val="0"/>
        </w:rPr>
        <w:t xml:space="preserve"> and </w:t>
      </w:r>
      <w:r w:rsidDel="00000000" w:rsidR="00000000" w:rsidRPr="00000000">
        <w:rPr>
          <w:rFonts w:ascii="Times New Roman" w:cs="Times New Roman" w:eastAsia="Times New Roman" w:hAnsi="Times New Roman"/>
          <w:i w:val="1"/>
          <w:sz w:val="24"/>
          <w:szCs w:val="24"/>
          <w:highlight w:val="white"/>
          <w:rtl w:val="0"/>
        </w:rPr>
        <w:t xml:space="preserve">why</w:t>
      </w:r>
      <w:r w:rsidDel="00000000" w:rsidR="00000000" w:rsidRPr="00000000">
        <w:rPr>
          <w:rFonts w:ascii="Times New Roman" w:cs="Times New Roman" w:eastAsia="Times New Roman" w:hAnsi="Times New Roman"/>
          <w:sz w:val="24"/>
          <w:szCs w:val="24"/>
          <w:highlight w:val="white"/>
          <w:rtl w:val="0"/>
        </w:rPr>
        <w:t xml:space="preserve"> these divisions were produced. How did British perceptions of both native Egyptians and the poor among them lead to a divided city?</w:t>
      </w:r>
    </w:p>
    <w:p w:rsidR="00000000" w:rsidDel="00000000" w:rsidP="00000000" w:rsidRDefault="00000000" w:rsidRPr="00000000" w14:paraId="0000003C">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British occupied Egypt in 1882. Evelyn Baring, First Earl of Cromer served as </w:t>
      </w:r>
      <w:r w:rsidDel="00000000" w:rsidR="00000000" w:rsidRPr="00000000">
        <w:rPr>
          <w:rFonts w:ascii="Times New Roman" w:cs="Times New Roman" w:eastAsia="Times New Roman" w:hAnsi="Times New Roman"/>
          <w:sz w:val="24"/>
          <w:szCs w:val="24"/>
          <w:rtl w:val="0"/>
        </w:rPr>
        <w:t xml:space="preserve">the British Consul-General of Egypt during the first 27 years of the occupation. He believed that Egypt needed to be placed under the tutelage of the West. He did this by establishing local self-governing bodies while allowing Britain to maintain supreme control of affairs.</w:t>
      </w:r>
    </w:p>
    <w:p w:rsidR="00000000" w:rsidDel="00000000" w:rsidP="00000000" w:rsidRDefault="00000000" w:rsidRPr="00000000" w14:paraId="0000003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British perceptions of not only the Egyptian poor, but also the Egyptian natives in all, heavily impacted how this supreme control of affairs shaped housing geography in the city. </w:t>
      </w:r>
    </w:p>
    <w:p w:rsidR="00000000" w:rsidDel="00000000" w:rsidP="00000000" w:rsidRDefault="00000000" w:rsidRPr="00000000" w14:paraId="0000004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Remember how Charles Booth argued that the government needed to take care of London’s poor because they couldn’t take care of themselves? The British imperial government implemented a more extreme version of this approach to urban poverty in Cairo.</w:t>
      </w:r>
    </w:p>
    <w:p w:rsidR="00000000" w:rsidDel="00000000" w:rsidP="00000000" w:rsidRDefault="00000000" w:rsidRPr="00000000" w14:paraId="0000004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Travel journals from the mid-1800s suggest that the British viewed Egyptians as dirty and immoral. The representation of housing existed at the center of this tainted perception. They expressed disgust at the rich harems and the poor hovels. They spun both into symbols of Egypt’s excessive sexuality, irrationality, and moral degradation. Many of these accounts were often used by British Officials such as Cromer to influence policy. </w:t>
      </w:r>
    </w:p>
    <w:p w:rsidR="00000000" w:rsidDel="00000000" w:rsidP="00000000" w:rsidRDefault="00000000" w:rsidRPr="00000000" w14:paraId="0000004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British officials also attributed the moral degradation within the hovel and the Egyptian home as  primary evidence of their inability to self-govern. </w:t>
      </w:r>
      <w:r w:rsidDel="00000000" w:rsidR="00000000" w:rsidRPr="00000000">
        <w:rPr>
          <w:rFonts w:ascii="Times New Roman" w:cs="Times New Roman" w:eastAsia="Times New Roman" w:hAnsi="Times New Roman"/>
          <w:sz w:val="24"/>
          <w:szCs w:val="24"/>
          <w:rtl w:val="0"/>
        </w:rPr>
        <w:t xml:space="preserve">Fathers were seen as lazy, irresponsible, and abusive. Mothers were either unconcerned with raising their children or too preoccupied with the demands of the father. The children, then, never learned to become responsible, intelligent leaders. So, a large part of the British goal to regenerate Egypt was aimed at changing what they understood to be Egyptian domestic behaviors.</w:t>
      </w:r>
    </w:p>
    <w:p w:rsidR="00000000" w:rsidDel="00000000" w:rsidP="00000000" w:rsidRDefault="00000000" w:rsidRPr="00000000" w14:paraId="0000004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KV: </w:t>
      </w:r>
      <w:r w:rsidDel="00000000" w:rsidR="00000000" w:rsidRPr="00000000">
        <w:rPr>
          <w:rFonts w:ascii="Times New Roman" w:cs="Times New Roman" w:eastAsia="Times New Roman" w:hAnsi="Times New Roman"/>
          <w:sz w:val="24"/>
          <w:szCs w:val="24"/>
          <w:rtl w:val="0"/>
        </w:rPr>
        <w:t xml:space="preserve">Remember that people writing about the East End of London in Charles Booth’s time frequently returned to the same descriptions of domestic life in that part of the city. Family life was troubled, they wrote, and even violent. Verbal and physical antagonism between husband and wife would often spill out onto the street. Men were seen as abusive, struggling to assert their authority over women who were neither deferential, nor ladylike. </w:t>
      </w:r>
      <w:r w:rsidDel="00000000" w:rsidR="00000000" w:rsidRPr="00000000">
        <w:rPr>
          <w:rFonts w:ascii="Times New Roman" w:cs="Times New Roman" w:eastAsia="Times New Roman" w:hAnsi="Times New Roman"/>
          <w:sz w:val="24"/>
          <w:szCs w:val="24"/>
          <w:rtl w:val="0"/>
        </w:rPr>
        <w:t xml:space="preserve">Were these deviant qualities viewed, then, as a </w:t>
      </w:r>
      <w:r w:rsidDel="00000000" w:rsidR="00000000" w:rsidRPr="00000000">
        <w:rPr>
          <w:rFonts w:ascii="Times New Roman" w:cs="Times New Roman" w:eastAsia="Times New Roman" w:hAnsi="Times New Roman"/>
          <w:i w:val="1"/>
          <w:sz w:val="24"/>
          <w:szCs w:val="24"/>
          <w:rtl w:val="0"/>
        </w:rPr>
        <w:t xml:space="preserve">symptom</w:t>
      </w:r>
      <w:r w:rsidDel="00000000" w:rsidR="00000000" w:rsidRPr="00000000">
        <w:rPr>
          <w:rFonts w:ascii="Times New Roman" w:cs="Times New Roman" w:eastAsia="Times New Roman" w:hAnsi="Times New Roman"/>
          <w:sz w:val="24"/>
          <w:szCs w:val="24"/>
          <w:rtl w:val="0"/>
        </w:rPr>
        <w:t xml:space="preserve"> of poverty in London, as compared to being </w:t>
      </w:r>
      <w:r w:rsidDel="00000000" w:rsidR="00000000" w:rsidRPr="00000000">
        <w:rPr>
          <w:rFonts w:ascii="Times New Roman" w:cs="Times New Roman" w:eastAsia="Times New Roman" w:hAnsi="Times New Roman"/>
          <w:i w:val="1"/>
          <w:sz w:val="24"/>
          <w:szCs w:val="24"/>
          <w:rtl w:val="0"/>
        </w:rPr>
        <w:t xml:space="preserve">inherent</w:t>
      </w:r>
      <w:r w:rsidDel="00000000" w:rsidR="00000000" w:rsidRPr="00000000">
        <w:rPr>
          <w:rFonts w:ascii="Times New Roman" w:cs="Times New Roman" w:eastAsia="Times New Roman" w:hAnsi="Times New Roman"/>
          <w:sz w:val="24"/>
          <w:szCs w:val="24"/>
          <w:rtl w:val="0"/>
        </w:rPr>
        <w:t xml:space="preserve"> to the people of Egypt? </w:t>
      </w:r>
      <w:r w:rsidDel="00000000" w:rsidR="00000000" w:rsidRPr="00000000">
        <w:rPr>
          <w:rFonts w:ascii="Times New Roman" w:cs="Times New Roman" w:eastAsia="Times New Roman" w:hAnsi="Times New Roman"/>
          <w:sz w:val="24"/>
          <w:szCs w:val="24"/>
          <w:rtl w:val="0"/>
        </w:rPr>
        <w:t xml:space="preserve">Let’s see how these differences in perception manifested themselves in Egypt.</w:t>
      </w:r>
    </w:p>
    <w:p w:rsidR="00000000" w:rsidDel="00000000" w:rsidP="00000000" w:rsidRDefault="00000000" w:rsidRPr="00000000" w14:paraId="0000004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w:t>
      </w:r>
      <w:r w:rsidDel="00000000" w:rsidR="00000000" w:rsidRPr="00000000">
        <w:rPr>
          <w:rFonts w:ascii="Times New Roman" w:cs="Times New Roman" w:eastAsia="Times New Roman" w:hAnsi="Times New Roman"/>
          <w:sz w:val="24"/>
          <w:szCs w:val="24"/>
          <w:rtl w:val="0"/>
        </w:rPr>
        <w:t xml:space="preserve">: The British didn’t just attempt to regenerate Egypt through domestic space; they also transformed the residential geography of the city at large. </w:t>
      </w:r>
    </w:p>
    <w:p w:rsidR="00000000" w:rsidDel="00000000" w:rsidP="00000000" w:rsidRDefault="00000000" w:rsidRPr="00000000" w14:paraId="0000004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London, Cairo experienced significant population growth in the 19th century. A major factor in this growth was the immigration of rural dwellers to the urban center in search of work. During the colonial period, the population of Cairo more than doubled. It grew from under 400,000 to over 1 million.</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Migrants to Cairo from outlying villages lived in the hawari—the winding and narrow alleyways— which constituted the organizational units of Cairo since the medieval period. The residents of the h</w:t>
      </w:r>
      <w:r w:rsidDel="00000000" w:rsidR="00000000" w:rsidRPr="00000000">
        <w:rPr>
          <w:rFonts w:ascii="Times New Roman" w:cs="Times New Roman" w:eastAsia="Times New Roman" w:hAnsi="Times New Roman"/>
          <w:sz w:val="24"/>
          <w:szCs w:val="24"/>
          <w:rtl w:val="0"/>
        </w:rPr>
        <w:t xml:space="preserve">awari shared single rooms, found shelter in temporary structures on the roofs of buildings, and built tents on empty land. </w:t>
      </w:r>
      <w:r w:rsidDel="00000000" w:rsidR="00000000" w:rsidRPr="00000000">
        <w:rPr>
          <w:rtl w:val="0"/>
        </w:rPr>
      </w:r>
    </w:p>
    <w:p w:rsidR="00000000" w:rsidDel="00000000" w:rsidP="00000000" w:rsidRDefault="00000000" w:rsidRPr="00000000" w14:paraId="0000004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By the mid-colonial period, t</w:t>
      </w:r>
      <w:r w:rsidDel="00000000" w:rsidR="00000000" w:rsidRPr="00000000">
        <w:rPr>
          <w:rFonts w:ascii="Times New Roman" w:cs="Times New Roman" w:eastAsia="Times New Roman" w:hAnsi="Times New Roman"/>
          <w:sz w:val="24"/>
          <w:szCs w:val="24"/>
          <w:rtl w:val="0"/>
        </w:rPr>
        <w:t xml:space="preserve">he hawari were overflowing with workers</w:t>
      </w:r>
      <w:r w:rsidDel="00000000" w:rsidR="00000000" w:rsidRPr="00000000">
        <w:rPr>
          <w:rFonts w:ascii="Times New Roman" w:cs="Times New Roman" w:eastAsia="Times New Roman" w:hAnsi="Times New Roman"/>
          <w:sz w:val="24"/>
          <w:szCs w:val="24"/>
          <w:rtl w:val="0"/>
        </w:rPr>
        <w:t xml:space="preserve">, in large part due to British attempts to modernize and bring industry to this part of the city.  What used to be residential neighborhoods of the city were now dominated by commercial and industrial activities</w:t>
      </w:r>
      <w:r w:rsidDel="00000000" w:rsidR="00000000" w:rsidRPr="00000000">
        <w:rPr>
          <w:rFonts w:ascii="Times New Roman" w:cs="Times New Roman" w:eastAsia="Times New Roman" w:hAnsi="Times New Roman"/>
          <w:sz w:val="24"/>
          <w:szCs w:val="24"/>
          <w:highlight w:val="white"/>
          <w:rtl w:val="0"/>
        </w:rPr>
        <w:t xml:space="preserve">. The hawari were already congested spaces. They were knocked down a step on the social ladder as they overflowed and outgrew the financial resources to maintain their infrastructure and populations. At the same time, Cairo’s rich merchants fled the hawari in favor of European-built developments with paved and lit boulevards, and of course, the connection to European ideas of modernity. </w:t>
      </w:r>
    </w:p>
    <w:p w:rsidR="00000000" w:rsidDel="00000000" w:rsidP="00000000" w:rsidRDefault="00000000" w:rsidRPr="00000000" w14:paraId="00000050">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1">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result was thus a divided city in which labor, congested housing, and Egyptian natives were confined to the hawari to the east, while the wealthy merchants and European colonizers lived in the west. </w:t>
      </w:r>
    </w:p>
    <w:p w:rsidR="00000000" w:rsidDel="00000000" w:rsidP="00000000" w:rsidRDefault="00000000" w:rsidRPr="00000000" w14:paraId="00000052">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3">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But unlike the London slums which the British used to contain the urban poor, the hawari were not just areas of abandonment and poverty.</w:t>
      </w:r>
      <w:r w:rsidDel="00000000" w:rsidR="00000000" w:rsidRPr="00000000">
        <w:rPr>
          <w:rFonts w:ascii="Times New Roman" w:cs="Times New Roman" w:eastAsia="Times New Roman" w:hAnsi="Times New Roman"/>
          <w:sz w:val="24"/>
          <w:szCs w:val="24"/>
          <w:highlight w:val="white"/>
          <w:rtl w:val="0"/>
        </w:rPr>
        <w:t xml:space="preserve"> They were also centers of resistance to British colonial rule and sites that preserved Egyptian ways of life in the shadow of colonialism. </w:t>
      </w:r>
    </w:p>
    <w:p w:rsidR="00000000" w:rsidDel="00000000" w:rsidP="00000000" w:rsidRDefault="00000000" w:rsidRPr="00000000" w14:paraId="00000054">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5">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 while the poor in London were confined to lodging houses or displaced by slum clearance, it wasn’t just the poor in Egypt who were relegated to the east side of the city. Instead, the British in Cairo applied the same perceptions of the poor in London to nearly all of the Egyptian natives. They equated the Egyptian subjects with poverty, immorality, and filth and responded accordingly by distancing themselves in the west portion of the city. </w:t>
      </w:r>
    </w:p>
    <w:p w:rsidR="00000000" w:rsidDel="00000000" w:rsidP="00000000" w:rsidRDefault="00000000" w:rsidRPr="00000000" w14:paraId="00000056">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7">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LP</w:t>
      </w:r>
      <w:r w:rsidDel="00000000" w:rsidR="00000000" w:rsidRPr="00000000">
        <w:rPr>
          <w:rFonts w:ascii="Times New Roman" w:cs="Times New Roman" w:eastAsia="Times New Roman" w:hAnsi="Times New Roman"/>
          <w:sz w:val="24"/>
          <w:szCs w:val="24"/>
          <w:highlight w:val="white"/>
          <w:rtl w:val="0"/>
        </w:rPr>
        <w:t xml:space="preserve">: London reformers focused on improving the housing conditions of the poor instead of blaming immorality and failed character. This effort was motivated by the demand of industrialism and the threat informal housing posed to the public health of the city. The result was containment of poverty and mass displacement. </w:t>
      </w:r>
      <w:r w:rsidDel="00000000" w:rsidR="00000000" w:rsidRPr="00000000">
        <w:rPr>
          <w:rtl w:val="0"/>
        </w:rPr>
      </w:r>
    </w:p>
    <w:p w:rsidR="00000000" w:rsidDel="00000000" w:rsidP="00000000" w:rsidRDefault="00000000" w:rsidRPr="00000000" w14:paraId="00000058">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9">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SW</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In Cairo, British officials applied a vision of poverty as a result of immorality, failed character, and irrationality to colonial subjects living in the hawari. Despite the fact that the informal housing was largely caused by the overcrowding of workers concentrated around spaces of industrialization imposed by the British, they responded by segregating the city. </w:t>
      </w:r>
      <w:r w:rsidDel="00000000" w:rsidR="00000000" w:rsidRPr="00000000">
        <w:rPr>
          <w:rtl w:val="0"/>
        </w:rPr>
      </w:r>
    </w:p>
    <w:p w:rsidR="00000000" w:rsidDel="00000000" w:rsidP="00000000" w:rsidRDefault="00000000" w:rsidRPr="00000000" w14:paraId="0000005A">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B">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KV</w:t>
      </w:r>
      <w:r w:rsidDel="00000000" w:rsidR="00000000" w:rsidRPr="00000000">
        <w:rPr>
          <w:rFonts w:ascii="Times New Roman" w:cs="Times New Roman" w:eastAsia="Times New Roman" w:hAnsi="Times New Roman"/>
          <w:sz w:val="24"/>
          <w:szCs w:val="24"/>
          <w:highlight w:val="white"/>
          <w:rtl w:val="0"/>
        </w:rPr>
        <w:t xml:space="preserve">: Today, the East End area is one of the main centers of migration for Bangladeshi families. In a 2017 study, this borough was found to have the highest rates of unemployment, poverty, child poverty, and pay inequality in all of London. </w:t>
      </w:r>
    </w:p>
    <w:p w:rsidR="00000000" w:rsidDel="00000000" w:rsidP="00000000" w:rsidRDefault="00000000" w:rsidRPr="00000000" w14:paraId="0000005C">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D">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SW: </w:t>
      </w:r>
      <w:r w:rsidDel="00000000" w:rsidR="00000000" w:rsidRPr="00000000">
        <w:rPr>
          <w:rFonts w:ascii="Times New Roman" w:cs="Times New Roman" w:eastAsia="Times New Roman" w:hAnsi="Times New Roman"/>
          <w:sz w:val="24"/>
          <w:szCs w:val="24"/>
          <w:highlight w:val="white"/>
          <w:rtl w:val="0"/>
        </w:rPr>
        <w:t xml:space="preserve">In Cairo today, the racial segregation between the East and West portions of the city has largely ceased in the post-colonial era. However, the city is still segregated by class. The poor are consigned to informal housing in the city center. The west of the city is now home to enclaves of gated communities. </w:t>
      </w:r>
    </w:p>
    <w:p w:rsidR="00000000" w:rsidDel="00000000" w:rsidP="00000000" w:rsidRDefault="00000000" w:rsidRPr="00000000" w14:paraId="0000005E">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w:t>
      </w:r>
      <w:r w:rsidDel="00000000" w:rsidR="00000000" w:rsidRPr="00000000">
        <w:rPr>
          <w:rFonts w:ascii="Times New Roman" w:cs="Times New Roman" w:eastAsia="Times New Roman" w:hAnsi="Times New Roman"/>
          <w:sz w:val="24"/>
          <w:szCs w:val="24"/>
          <w:highlight w:val="white"/>
          <w:rtl w:val="0"/>
        </w:rPr>
        <w:t xml:space="preserve">: In both cities, the visibility of poverty posed a problem for the British elite, but the lens through which poverty was understood differed greatly. What we hope to have shown is that representation matters. How the British perceived poor housing in the metropole and the colonies, and colonial subjects at large greatly affected the formation of urban space in these cities. Moreover, these perceptions had the power to shape the livelihoods of the people who were displaced, contained, and cleared from public view in London and Cairo. </w:t>
      </w:r>
    </w:p>
    <w:p w:rsidR="00000000" w:rsidDel="00000000" w:rsidP="00000000" w:rsidRDefault="00000000" w:rsidRPr="00000000" w14:paraId="00000060">
      <w:pPr>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